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0BE" w:rsidRPr="00A470BE" w:rsidRDefault="00A470BE" w:rsidP="00462E71">
      <w:pPr>
        <w:spacing w:after="0" w:line="240" w:lineRule="auto"/>
        <w:ind w:left="720" w:hanging="720"/>
        <w:jc w:val="center"/>
        <w:rPr>
          <w:b/>
          <w:sz w:val="28"/>
          <w:szCs w:val="28"/>
        </w:rPr>
      </w:pPr>
      <w:bookmarkStart w:id="0" w:name="_GoBack"/>
      <w:bookmarkEnd w:id="0"/>
      <w:r>
        <w:tab/>
      </w:r>
      <w:r w:rsidRPr="00A470BE">
        <w:rPr>
          <w:b/>
          <w:sz w:val="28"/>
          <w:szCs w:val="28"/>
        </w:rPr>
        <w:t>Private Rights—Current Assessments</w:t>
      </w:r>
    </w:p>
    <w:p w:rsidR="00B3143F" w:rsidRPr="00215727" w:rsidRDefault="00B3143F" w:rsidP="00462E71">
      <w:pPr>
        <w:spacing w:after="0" w:line="240" w:lineRule="auto"/>
        <w:ind w:left="720" w:hanging="720"/>
        <w:jc w:val="center"/>
        <w:rPr>
          <w:rFonts w:ascii="Arial" w:eastAsia="Times New Roman" w:hAnsi="Arial" w:cs="Arial"/>
          <w:b/>
          <w:bCs/>
          <w:kern w:val="20"/>
          <w:sz w:val="20"/>
          <w:szCs w:val="20"/>
        </w:rPr>
      </w:pPr>
      <w:r w:rsidRPr="00215727">
        <w:rPr>
          <w:rFonts w:ascii="Arial" w:eastAsia="Times New Roman" w:hAnsi="Arial" w:cs="Arial"/>
          <w:b/>
          <w:bCs/>
          <w:kern w:val="20"/>
          <w:sz w:val="20"/>
          <w:szCs w:val="20"/>
        </w:rPr>
        <w:t>ENDORSEMENT</w:t>
      </w:r>
    </w:p>
    <w:p w:rsidR="00B3143F" w:rsidRPr="00215727" w:rsidRDefault="00B3143F" w:rsidP="00462E71">
      <w:pPr>
        <w:tabs>
          <w:tab w:val="left" w:pos="360"/>
          <w:tab w:val="left" w:pos="720"/>
          <w:tab w:val="left" w:pos="1080"/>
          <w:tab w:val="left" w:pos="1440"/>
          <w:tab w:val="right" w:pos="9360"/>
        </w:tabs>
        <w:spacing w:after="0" w:line="240" w:lineRule="auto"/>
        <w:ind w:left="720" w:hanging="720"/>
        <w:jc w:val="center"/>
        <w:rPr>
          <w:rFonts w:ascii="Arial" w:eastAsia="Times New Roman" w:hAnsi="Arial" w:cs="Arial"/>
          <w:b/>
          <w:bCs/>
          <w:kern w:val="20"/>
          <w:sz w:val="20"/>
          <w:szCs w:val="20"/>
        </w:rPr>
      </w:pPr>
      <w:r w:rsidRPr="00215727">
        <w:rPr>
          <w:rFonts w:ascii="Arial" w:eastAsia="Times New Roman" w:hAnsi="Arial" w:cs="Arial"/>
          <w:b/>
          <w:bCs/>
          <w:kern w:val="20"/>
          <w:sz w:val="20"/>
          <w:szCs w:val="20"/>
        </w:rPr>
        <w:t>Attached to Policy No. __________</w:t>
      </w:r>
    </w:p>
    <w:p w:rsidR="00B3143F" w:rsidRPr="00215727" w:rsidRDefault="00B3143F" w:rsidP="00462E71">
      <w:pPr>
        <w:tabs>
          <w:tab w:val="left" w:pos="360"/>
          <w:tab w:val="left" w:pos="720"/>
          <w:tab w:val="left" w:pos="1080"/>
          <w:tab w:val="left" w:pos="1440"/>
          <w:tab w:val="right" w:pos="9360"/>
        </w:tabs>
        <w:spacing w:after="0" w:line="240" w:lineRule="auto"/>
        <w:ind w:left="720" w:hanging="720"/>
        <w:jc w:val="center"/>
        <w:rPr>
          <w:rFonts w:ascii="Arial" w:eastAsia="Times New Roman" w:hAnsi="Arial" w:cs="Arial"/>
          <w:b/>
          <w:bCs/>
          <w:kern w:val="20"/>
          <w:sz w:val="20"/>
          <w:szCs w:val="20"/>
        </w:rPr>
      </w:pPr>
      <w:r w:rsidRPr="00215727">
        <w:rPr>
          <w:rFonts w:ascii="Arial" w:eastAsia="Times New Roman" w:hAnsi="Arial" w:cs="Arial"/>
          <w:b/>
          <w:bCs/>
          <w:kern w:val="20"/>
          <w:sz w:val="20"/>
          <w:szCs w:val="20"/>
        </w:rPr>
        <w:t>Issued by</w:t>
      </w:r>
    </w:p>
    <w:p w:rsidR="00B3143F" w:rsidRPr="00215727" w:rsidRDefault="00F0765C" w:rsidP="00F0765C">
      <w:pPr>
        <w:spacing w:after="0" w:line="240" w:lineRule="auto"/>
        <w:ind w:left="720" w:hanging="720"/>
        <w:jc w:val="center"/>
        <w:rPr>
          <w:rFonts w:ascii="Arial" w:eastAsia="Times New Roman" w:hAnsi="Arial" w:cs="Arial"/>
          <w:kern w:val="20"/>
          <w:sz w:val="20"/>
          <w:szCs w:val="20"/>
        </w:rPr>
      </w:pPr>
      <w:r>
        <w:rPr>
          <w:rFonts w:ascii="Arial" w:hAnsi="Arial" w:cs="Arial"/>
          <w:b/>
          <w:bCs/>
          <w:sz w:val="24"/>
          <w:szCs w:val="24"/>
        </w:rPr>
        <w:t>WFG NATIONAL TITLE INSURANCE COMPANY</w:t>
      </w:r>
    </w:p>
    <w:p w:rsidR="000E6277" w:rsidRPr="00215727" w:rsidRDefault="000E6277" w:rsidP="00462E71">
      <w:pPr>
        <w:spacing w:after="0" w:line="240" w:lineRule="auto"/>
        <w:ind w:left="720" w:hanging="720"/>
        <w:rPr>
          <w:rFonts w:ascii="Arial" w:eastAsia="Times New Roman" w:hAnsi="Arial" w:cs="Arial"/>
          <w:kern w:val="20"/>
          <w:sz w:val="20"/>
          <w:szCs w:val="20"/>
        </w:rPr>
      </w:pPr>
    </w:p>
    <w:p w:rsidR="00B3143F" w:rsidRPr="00215727" w:rsidRDefault="00B3143F" w:rsidP="00462E71">
      <w:pPr>
        <w:tabs>
          <w:tab w:val="left" w:pos="360"/>
        </w:tabs>
        <w:spacing w:after="0" w:line="240" w:lineRule="auto"/>
        <w:ind w:left="720" w:hanging="720"/>
        <w:jc w:val="both"/>
        <w:rPr>
          <w:rFonts w:ascii="Arial" w:eastAsia="Times New Roman" w:hAnsi="Arial" w:cs="Arial"/>
          <w:kern w:val="20"/>
          <w:sz w:val="20"/>
          <w:szCs w:val="20"/>
        </w:rPr>
      </w:pPr>
      <w:r w:rsidRPr="00215727">
        <w:rPr>
          <w:rFonts w:ascii="Arial" w:eastAsia="Times New Roman" w:hAnsi="Arial" w:cs="Arial"/>
          <w:kern w:val="20"/>
          <w:sz w:val="20"/>
          <w:szCs w:val="20"/>
        </w:rPr>
        <w:t>1.</w:t>
      </w:r>
      <w:r w:rsidRPr="00215727">
        <w:rPr>
          <w:rFonts w:ascii="Arial" w:eastAsia="Times New Roman" w:hAnsi="Arial" w:cs="Arial"/>
          <w:kern w:val="20"/>
          <w:sz w:val="20"/>
          <w:szCs w:val="20"/>
        </w:rPr>
        <w:tab/>
      </w:r>
      <w:r w:rsidR="003D3909" w:rsidRPr="00215727">
        <w:rPr>
          <w:rFonts w:ascii="Arial" w:eastAsia="Times New Roman" w:hAnsi="Arial" w:cs="Arial"/>
          <w:kern w:val="20"/>
          <w:sz w:val="20"/>
          <w:szCs w:val="20"/>
        </w:rPr>
        <w:tab/>
      </w:r>
      <w:r w:rsidRPr="00215727">
        <w:rPr>
          <w:rFonts w:ascii="Arial" w:eastAsia="Times New Roman" w:hAnsi="Arial" w:cs="Arial"/>
          <w:kern w:val="20"/>
          <w:sz w:val="20"/>
          <w:szCs w:val="20"/>
        </w:rPr>
        <w:t xml:space="preserve">The insurance provided by this endorsement is subject to the exclusions in Section 4 of this endorsement; and the Exclusions from Coverage, the Exceptions from Coverage contained in Schedule B, and the Conditions in the policy. </w:t>
      </w:r>
    </w:p>
    <w:p w:rsidR="00B3143F" w:rsidRPr="00215727" w:rsidRDefault="00B3143F" w:rsidP="00462E71">
      <w:pPr>
        <w:tabs>
          <w:tab w:val="left" w:pos="360"/>
        </w:tabs>
        <w:spacing w:after="0" w:line="240" w:lineRule="auto"/>
        <w:ind w:left="720" w:hanging="720"/>
        <w:jc w:val="both"/>
        <w:rPr>
          <w:rFonts w:ascii="Arial" w:eastAsia="Times New Roman" w:hAnsi="Arial" w:cs="Arial"/>
          <w:kern w:val="20"/>
          <w:sz w:val="20"/>
          <w:szCs w:val="20"/>
        </w:rPr>
      </w:pPr>
      <w:r w:rsidRPr="00215727">
        <w:rPr>
          <w:rFonts w:ascii="Arial" w:eastAsia="Times New Roman" w:hAnsi="Arial" w:cs="Arial"/>
          <w:kern w:val="20"/>
          <w:sz w:val="20"/>
          <w:szCs w:val="20"/>
        </w:rPr>
        <w:t>2.</w:t>
      </w:r>
      <w:r w:rsidRPr="00215727">
        <w:rPr>
          <w:rFonts w:ascii="Arial" w:eastAsia="Times New Roman" w:hAnsi="Arial" w:cs="Arial"/>
          <w:kern w:val="20"/>
          <w:sz w:val="20"/>
          <w:szCs w:val="20"/>
        </w:rPr>
        <w:tab/>
      </w:r>
      <w:r w:rsidR="003D3909" w:rsidRPr="00215727">
        <w:rPr>
          <w:rFonts w:ascii="Arial" w:eastAsia="Times New Roman" w:hAnsi="Arial" w:cs="Arial"/>
          <w:kern w:val="20"/>
          <w:sz w:val="20"/>
          <w:szCs w:val="20"/>
        </w:rPr>
        <w:tab/>
      </w:r>
      <w:r w:rsidRPr="00215727">
        <w:rPr>
          <w:rFonts w:ascii="Arial" w:eastAsia="Times New Roman" w:hAnsi="Arial" w:cs="Arial"/>
          <w:kern w:val="20"/>
          <w:sz w:val="20"/>
          <w:szCs w:val="20"/>
        </w:rPr>
        <w:t xml:space="preserve">For purposes of this endorsement only: </w:t>
      </w:r>
    </w:p>
    <w:p w:rsidR="00B3143F" w:rsidRPr="00215727" w:rsidRDefault="00B3143F" w:rsidP="00462E71">
      <w:pPr>
        <w:numPr>
          <w:ilvl w:val="0"/>
          <w:numId w:val="4"/>
        </w:numPr>
        <w:spacing w:after="0" w:line="240" w:lineRule="auto"/>
        <w:ind w:hanging="720"/>
        <w:jc w:val="both"/>
        <w:rPr>
          <w:rFonts w:ascii="Arial" w:eastAsia="Times New Roman" w:hAnsi="Arial" w:cs="Arial"/>
          <w:kern w:val="20"/>
          <w:sz w:val="20"/>
          <w:szCs w:val="20"/>
        </w:rPr>
      </w:pPr>
      <w:r w:rsidRPr="00215727">
        <w:rPr>
          <w:rFonts w:ascii="Arial" w:eastAsia="Times New Roman" w:hAnsi="Arial" w:cs="Arial"/>
          <w:kern w:val="20"/>
          <w:sz w:val="20"/>
          <w:szCs w:val="20"/>
        </w:rPr>
        <w:t>“Covenant” means a covenant, condition, limitation</w:t>
      </w:r>
      <w:r w:rsidR="00416910" w:rsidRPr="00215727">
        <w:rPr>
          <w:rFonts w:ascii="Arial" w:eastAsia="Times New Roman" w:hAnsi="Arial" w:cs="Arial"/>
          <w:kern w:val="20"/>
          <w:sz w:val="20"/>
          <w:szCs w:val="20"/>
        </w:rPr>
        <w:t>,</w:t>
      </w:r>
      <w:r w:rsidRPr="00215727">
        <w:rPr>
          <w:rFonts w:ascii="Arial" w:eastAsia="Times New Roman" w:hAnsi="Arial" w:cs="Arial"/>
          <w:kern w:val="20"/>
          <w:sz w:val="20"/>
          <w:szCs w:val="20"/>
        </w:rPr>
        <w:t xml:space="preserve"> or restriction in a document or instrument recorded in the Public Records at Date of Policy.</w:t>
      </w:r>
    </w:p>
    <w:p w:rsidR="00E25FAA" w:rsidRPr="00215727" w:rsidRDefault="00B3143F" w:rsidP="00462E71">
      <w:pPr>
        <w:numPr>
          <w:ilvl w:val="0"/>
          <w:numId w:val="4"/>
        </w:numPr>
        <w:spacing w:after="0" w:line="240" w:lineRule="auto"/>
        <w:ind w:hanging="720"/>
        <w:jc w:val="both"/>
        <w:rPr>
          <w:rFonts w:ascii="Arial" w:eastAsia="Times New Roman" w:hAnsi="Arial" w:cs="Arial"/>
          <w:kern w:val="20"/>
          <w:sz w:val="20"/>
          <w:szCs w:val="20"/>
        </w:rPr>
      </w:pPr>
      <w:r w:rsidRPr="00215727">
        <w:rPr>
          <w:rFonts w:ascii="Arial" w:eastAsia="Times New Roman" w:hAnsi="Arial" w:cs="Arial"/>
          <w:kern w:val="20"/>
          <w:sz w:val="20"/>
          <w:szCs w:val="20"/>
        </w:rPr>
        <w:t>“Private Right” means</w:t>
      </w:r>
      <w:r w:rsidR="00E25FAA" w:rsidRPr="00215727">
        <w:rPr>
          <w:rFonts w:ascii="Arial" w:eastAsia="Times New Roman" w:hAnsi="Arial" w:cs="Arial"/>
          <w:kern w:val="20"/>
          <w:sz w:val="20"/>
          <w:szCs w:val="20"/>
        </w:rPr>
        <w:t>:</w:t>
      </w:r>
      <w:r w:rsidRPr="00215727">
        <w:rPr>
          <w:rFonts w:ascii="Arial" w:eastAsia="Times New Roman" w:hAnsi="Arial" w:cs="Arial"/>
          <w:kern w:val="20"/>
          <w:sz w:val="20"/>
          <w:szCs w:val="20"/>
        </w:rPr>
        <w:t xml:space="preserve"> </w:t>
      </w:r>
    </w:p>
    <w:p w:rsidR="00E25FAA" w:rsidRPr="00215727" w:rsidRDefault="00B3143F" w:rsidP="00462E71">
      <w:pPr>
        <w:spacing w:after="0" w:line="240" w:lineRule="auto"/>
        <w:ind w:left="2160" w:hanging="720"/>
        <w:jc w:val="both"/>
        <w:rPr>
          <w:rFonts w:ascii="Arial" w:eastAsia="Times New Roman" w:hAnsi="Arial" w:cs="Arial"/>
          <w:kern w:val="20"/>
          <w:sz w:val="20"/>
          <w:szCs w:val="20"/>
        </w:rPr>
      </w:pPr>
      <w:r w:rsidRPr="00215727">
        <w:rPr>
          <w:rFonts w:ascii="Arial" w:eastAsia="Times New Roman" w:hAnsi="Arial" w:cs="Arial"/>
          <w:kern w:val="20"/>
          <w:sz w:val="20"/>
          <w:szCs w:val="20"/>
        </w:rPr>
        <w:t xml:space="preserve">(i) </w:t>
      </w:r>
      <w:r w:rsidR="00E25FAA" w:rsidRPr="00215727">
        <w:rPr>
          <w:rFonts w:ascii="Arial" w:eastAsia="Times New Roman" w:hAnsi="Arial" w:cs="Arial"/>
          <w:kern w:val="20"/>
          <w:sz w:val="20"/>
          <w:szCs w:val="20"/>
        </w:rPr>
        <w:tab/>
      </w:r>
      <w:r w:rsidRPr="00215727">
        <w:rPr>
          <w:rFonts w:ascii="Arial" w:eastAsia="Times New Roman" w:hAnsi="Arial" w:cs="Arial"/>
          <w:kern w:val="20"/>
          <w:sz w:val="20"/>
          <w:szCs w:val="20"/>
        </w:rPr>
        <w:t xml:space="preserve">a private charge or assessment due </w:t>
      </w:r>
      <w:r w:rsidR="00661346" w:rsidRPr="00215727">
        <w:rPr>
          <w:rFonts w:ascii="Arial" w:eastAsia="Times New Roman" w:hAnsi="Arial" w:cs="Arial"/>
          <w:kern w:val="20"/>
          <w:sz w:val="20"/>
          <w:szCs w:val="20"/>
        </w:rPr>
        <w:t>and</w:t>
      </w:r>
      <w:r w:rsidRPr="00215727">
        <w:rPr>
          <w:rFonts w:ascii="Arial" w:eastAsia="Times New Roman" w:hAnsi="Arial" w:cs="Arial"/>
          <w:kern w:val="20"/>
          <w:sz w:val="20"/>
          <w:szCs w:val="20"/>
        </w:rPr>
        <w:t xml:space="preserve"> payable at Date of Policy; </w:t>
      </w:r>
    </w:p>
    <w:p w:rsidR="00E25FAA" w:rsidRPr="00215727" w:rsidRDefault="00B3143F" w:rsidP="00462E71">
      <w:pPr>
        <w:spacing w:after="0" w:line="240" w:lineRule="auto"/>
        <w:ind w:left="2160" w:hanging="720"/>
        <w:jc w:val="both"/>
        <w:rPr>
          <w:rFonts w:ascii="Arial" w:eastAsia="Times New Roman" w:hAnsi="Arial" w:cs="Arial"/>
          <w:kern w:val="20"/>
          <w:sz w:val="20"/>
          <w:szCs w:val="20"/>
        </w:rPr>
      </w:pPr>
      <w:r w:rsidRPr="00215727">
        <w:rPr>
          <w:rFonts w:ascii="Arial" w:eastAsia="Times New Roman" w:hAnsi="Arial" w:cs="Arial"/>
          <w:kern w:val="20"/>
          <w:sz w:val="20"/>
          <w:szCs w:val="20"/>
        </w:rPr>
        <w:t xml:space="preserve">(ii) </w:t>
      </w:r>
      <w:r w:rsidR="00E25FAA" w:rsidRPr="00215727">
        <w:rPr>
          <w:rFonts w:ascii="Arial" w:eastAsia="Times New Roman" w:hAnsi="Arial" w:cs="Arial"/>
          <w:kern w:val="20"/>
          <w:sz w:val="20"/>
          <w:szCs w:val="20"/>
        </w:rPr>
        <w:tab/>
      </w:r>
      <w:r w:rsidRPr="00215727">
        <w:rPr>
          <w:rFonts w:ascii="Arial" w:eastAsia="Times New Roman" w:hAnsi="Arial" w:cs="Arial"/>
          <w:kern w:val="20"/>
          <w:sz w:val="20"/>
          <w:szCs w:val="20"/>
        </w:rPr>
        <w:t xml:space="preserve">an option to purchase; </w:t>
      </w:r>
    </w:p>
    <w:p w:rsidR="00E25FAA" w:rsidRPr="00215727" w:rsidRDefault="00B3143F" w:rsidP="00462E71">
      <w:pPr>
        <w:spacing w:after="0" w:line="240" w:lineRule="auto"/>
        <w:ind w:left="2160" w:hanging="720"/>
        <w:jc w:val="both"/>
        <w:rPr>
          <w:rFonts w:ascii="Arial" w:eastAsia="Times New Roman" w:hAnsi="Arial" w:cs="Arial"/>
          <w:kern w:val="20"/>
          <w:sz w:val="20"/>
          <w:szCs w:val="20"/>
        </w:rPr>
      </w:pPr>
      <w:r w:rsidRPr="00215727">
        <w:rPr>
          <w:rFonts w:ascii="Arial" w:eastAsia="Times New Roman" w:hAnsi="Arial" w:cs="Arial"/>
          <w:kern w:val="20"/>
          <w:sz w:val="20"/>
          <w:szCs w:val="20"/>
        </w:rPr>
        <w:t xml:space="preserve">(iii) </w:t>
      </w:r>
      <w:r w:rsidR="00E25FAA" w:rsidRPr="00215727">
        <w:rPr>
          <w:rFonts w:ascii="Arial" w:eastAsia="Times New Roman" w:hAnsi="Arial" w:cs="Arial"/>
          <w:kern w:val="20"/>
          <w:sz w:val="20"/>
          <w:szCs w:val="20"/>
        </w:rPr>
        <w:tab/>
      </w:r>
      <w:r w:rsidRPr="00215727">
        <w:rPr>
          <w:rFonts w:ascii="Arial" w:eastAsia="Times New Roman" w:hAnsi="Arial" w:cs="Arial"/>
          <w:kern w:val="20"/>
          <w:sz w:val="20"/>
          <w:szCs w:val="20"/>
        </w:rPr>
        <w:t xml:space="preserve">a right of first refusal; or </w:t>
      </w:r>
    </w:p>
    <w:p w:rsidR="00B3143F" w:rsidRPr="00215727" w:rsidRDefault="00B3143F" w:rsidP="00462E71">
      <w:pPr>
        <w:spacing w:after="0" w:line="240" w:lineRule="auto"/>
        <w:ind w:left="2160" w:hanging="720"/>
        <w:jc w:val="both"/>
        <w:rPr>
          <w:rFonts w:ascii="Arial" w:eastAsia="Times New Roman" w:hAnsi="Arial" w:cs="Arial"/>
          <w:kern w:val="20"/>
          <w:sz w:val="20"/>
          <w:szCs w:val="20"/>
        </w:rPr>
      </w:pPr>
      <w:r w:rsidRPr="00215727">
        <w:rPr>
          <w:rFonts w:ascii="Arial" w:eastAsia="Times New Roman" w:hAnsi="Arial" w:cs="Arial"/>
          <w:kern w:val="20"/>
          <w:sz w:val="20"/>
          <w:szCs w:val="20"/>
        </w:rPr>
        <w:t xml:space="preserve">(iv) </w:t>
      </w:r>
      <w:r w:rsidR="00E25FAA" w:rsidRPr="00215727">
        <w:rPr>
          <w:rFonts w:ascii="Arial" w:eastAsia="Times New Roman" w:hAnsi="Arial" w:cs="Arial"/>
          <w:kern w:val="20"/>
          <w:sz w:val="20"/>
          <w:szCs w:val="20"/>
        </w:rPr>
        <w:tab/>
      </w:r>
      <w:r w:rsidRPr="00215727">
        <w:rPr>
          <w:rFonts w:ascii="Arial" w:eastAsia="Times New Roman" w:hAnsi="Arial" w:cs="Arial"/>
          <w:kern w:val="20"/>
          <w:sz w:val="20"/>
          <w:szCs w:val="20"/>
        </w:rPr>
        <w:t>a right of prior approval of a future purchaser or occupant.</w:t>
      </w:r>
    </w:p>
    <w:p w:rsidR="00462E71" w:rsidRPr="00215727" w:rsidRDefault="00B3143F" w:rsidP="00462E71">
      <w:pPr>
        <w:tabs>
          <w:tab w:val="left" w:pos="360"/>
          <w:tab w:val="left" w:pos="1080"/>
        </w:tabs>
        <w:spacing w:after="0" w:line="240" w:lineRule="auto"/>
        <w:ind w:left="720" w:hanging="720"/>
        <w:jc w:val="both"/>
        <w:rPr>
          <w:rFonts w:ascii="Arial" w:eastAsia="Times New Roman" w:hAnsi="Arial" w:cs="Arial"/>
          <w:kern w:val="20"/>
          <w:sz w:val="20"/>
          <w:szCs w:val="20"/>
        </w:rPr>
      </w:pPr>
      <w:r w:rsidRPr="00215727">
        <w:rPr>
          <w:rFonts w:ascii="Arial" w:eastAsia="Times New Roman" w:hAnsi="Arial" w:cs="Arial"/>
          <w:kern w:val="20"/>
          <w:sz w:val="20"/>
          <w:szCs w:val="20"/>
        </w:rPr>
        <w:t>3.</w:t>
      </w:r>
      <w:r w:rsidRPr="00215727">
        <w:rPr>
          <w:rFonts w:ascii="Arial" w:eastAsia="Times New Roman" w:hAnsi="Arial" w:cs="Arial"/>
          <w:kern w:val="20"/>
          <w:sz w:val="20"/>
          <w:szCs w:val="20"/>
        </w:rPr>
        <w:tab/>
      </w:r>
      <w:r w:rsidR="003D3909" w:rsidRPr="00215727">
        <w:rPr>
          <w:rFonts w:ascii="Arial" w:eastAsia="Times New Roman" w:hAnsi="Arial" w:cs="Arial"/>
          <w:kern w:val="20"/>
          <w:sz w:val="20"/>
          <w:szCs w:val="20"/>
        </w:rPr>
        <w:tab/>
      </w:r>
      <w:r w:rsidRPr="00215727">
        <w:rPr>
          <w:rFonts w:ascii="Arial" w:eastAsia="Times New Roman" w:hAnsi="Arial" w:cs="Arial"/>
          <w:kern w:val="20"/>
          <w:sz w:val="20"/>
          <w:szCs w:val="20"/>
        </w:rPr>
        <w:t>The Company insures against loss or damage sustained by the Insured under th</w:t>
      </w:r>
      <w:r w:rsidR="00D1607D">
        <w:rPr>
          <w:rFonts w:ascii="Arial" w:eastAsia="Times New Roman" w:hAnsi="Arial" w:cs="Arial"/>
          <w:kern w:val="20"/>
          <w:sz w:val="20"/>
          <w:szCs w:val="20"/>
        </w:rPr>
        <w:t>e</w:t>
      </w:r>
      <w:r w:rsidRPr="00215727">
        <w:rPr>
          <w:rFonts w:ascii="Arial" w:eastAsia="Times New Roman" w:hAnsi="Arial" w:cs="Arial"/>
          <w:kern w:val="20"/>
          <w:sz w:val="20"/>
          <w:szCs w:val="20"/>
        </w:rPr>
        <w:t xml:space="preserve"> </w:t>
      </w:r>
      <w:r w:rsidR="00FB07A3" w:rsidRPr="00215727">
        <w:rPr>
          <w:rFonts w:ascii="Arial" w:eastAsia="Times New Roman" w:hAnsi="Arial" w:cs="Arial"/>
          <w:kern w:val="20"/>
          <w:sz w:val="20"/>
          <w:szCs w:val="20"/>
        </w:rPr>
        <w:t>p</w:t>
      </w:r>
      <w:r w:rsidRPr="00215727">
        <w:rPr>
          <w:rFonts w:ascii="Arial" w:eastAsia="Times New Roman" w:hAnsi="Arial" w:cs="Arial"/>
          <w:kern w:val="20"/>
          <w:sz w:val="20"/>
          <w:szCs w:val="20"/>
        </w:rPr>
        <w:t>olicy if enforcement of a Private Right in a Covenant affecting the Title at Date of Policy</w:t>
      </w:r>
      <w:r w:rsidR="00462E71" w:rsidRPr="00215727">
        <w:rPr>
          <w:rFonts w:ascii="Arial" w:eastAsia="Times New Roman" w:hAnsi="Arial" w:cs="Arial"/>
          <w:kern w:val="20"/>
          <w:sz w:val="20"/>
          <w:szCs w:val="20"/>
        </w:rPr>
        <w:t>:</w:t>
      </w:r>
      <w:r w:rsidRPr="00215727">
        <w:rPr>
          <w:rFonts w:ascii="Arial" w:eastAsia="Times New Roman" w:hAnsi="Arial" w:cs="Arial"/>
          <w:kern w:val="20"/>
          <w:sz w:val="20"/>
          <w:szCs w:val="20"/>
        </w:rPr>
        <w:t xml:space="preserve"> </w:t>
      </w:r>
    </w:p>
    <w:p w:rsidR="00462E71" w:rsidRPr="00215727" w:rsidRDefault="00B3143F" w:rsidP="00462E71">
      <w:pPr>
        <w:spacing w:after="0" w:line="240" w:lineRule="auto"/>
        <w:ind w:left="1440" w:hanging="720"/>
        <w:jc w:val="both"/>
        <w:rPr>
          <w:rFonts w:ascii="Arial" w:eastAsia="Times New Roman" w:hAnsi="Arial" w:cs="Arial"/>
          <w:kern w:val="20"/>
          <w:sz w:val="20"/>
          <w:szCs w:val="20"/>
        </w:rPr>
      </w:pPr>
      <w:r w:rsidRPr="00215727">
        <w:rPr>
          <w:rFonts w:ascii="Arial" w:eastAsia="Times New Roman" w:hAnsi="Arial" w:cs="Arial"/>
          <w:kern w:val="20"/>
          <w:sz w:val="20"/>
          <w:szCs w:val="20"/>
        </w:rPr>
        <w:t xml:space="preserve">(a) </w:t>
      </w:r>
      <w:r w:rsidR="00462E71" w:rsidRPr="00215727">
        <w:rPr>
          <w:rFonts w:ascii="Arial" w:eastAsia="Times New Roman" w:hAnsi="Arial" w:cs="Arial"/>
          <w:kern w:val="20"/>
          <w:sz w:val="20"/>
          <w:szCs w:val="20"/>
        </w:rPr>
        <w:tab/>
        <w:t>R</w:t>
      </w:r>
      <w:r w:rsidRPr="00215727">
        <w:rPr>
          <w:rFonts w:ascii="Arial" w:eastAsia="Times New Roman" w:hAnsi="Arial" w:cs="Arial"/>
          <w:kern w:val="20"/>
          <w:sz w:val="20"/>
          <w:szCs w:val="20"/>
        </w:rPr>
        <w:t>esults in the invalidity, unenforceability</w:t>
      </w:r>
      <w:r w:rsidR="00462E71" w:rsidRPr="00215727">
        <w:rPr>
          <w:rFonts w:ascii="Arial" w:eastAsia="Times New Roman" w:hAnsi="Arial" w:cs="Arial"/>
          <w:kern w:val="20"/>
          <w:sz w:val="20"/>
          <w:szCs w:val="20"/>
        </w:rPr>
        <w:t>,</w:t>
      </w:r>
      <w:r w:rsidRPr="00215727">
        <w:rPr>
          <w:rFonts w:ascii="Arial" w:eastAsia="Times New Roman" w:hAnsi="Arial" w:cs="Arial"/>
          <w:kern w:val="20"/>
          <w:sz w:val="20"/>
          <w:szCs w:val="20"/>
        </w:rPr>
        <w:t xml:space="preserve"> or lack of priority of the lien of the Insured Mortgage</w:t>
      </w:r>
      <w:r w:rsidR="00FB07A3" w:rsidRPr="00215727">
        <w:rPr>
          <w:rFonts w:ascii="Arial" w:eastAsia="Times New Roman" w:hAnsi="Arial" w:cs="Arial"/>
          <w:kern w:val="20"/>
          <w:sz w:val="20"/>
          <w:szCs w:val="20"/>
        </w:rPr>
        <w:t>;</w:t>
      </w:r>
      <w:r w:rsidRPr="00215727">
        <w:rPr>
          <w:rFonts w:ascii="Arial" w:eastAsia="Times New Roman" w:hAnsi="Arial" w:cs="Arial"/>
          <w:kern w:val="20"/>
          <w:sz w:val="20"/>
          <w:szCs w:val="20"/>
        </w:rPr>
        <w:t xml:space="preserve"> or </w:t>
      </w:r>
    </w:p>
    <w:p w:rsidR="00B3143F" w:rsidRPr="00215727" w:rsidRDefault="00B3143F" w:rsidP="00462E71">
      <w:pPr>
        <w:spacing w:after="0" w:line="240" w:lineRule="auto"/>
        <w:ind w:left="1440" w:hanging="720"/>
        <w:jc w:val="both"/>
        <w:rPr>
          <w:rFonts w:ascii="Arial" w:eastAsia="Times New Roman" w:hAnsi="Arial" w:cs="Arial"/>
          <w:kern w:val="20"/>
          <w:sz w:val="20"/>
          <w:szCs w:val="20"/>
        </w:rPr>
      </w:pPr>
      <w:r w:rsidRPr="00215727">
        <w:rPr>
          <w:rFonts w:ascii="Arial" w:eastAsia="Times New Roman" w:hAnsi="Arial" w:cs="Arial"/>
          <w:kern w:val="20"/>
          <w:sz w:val="20"/>
          <w:szCs w:val="20"/>
        </w:rPr>
        <w:t xml:space="preserve">(b) </w:t>
      </w:r>
      <w:r w:rsidR="00462E71" w:rsidRPr="00215727">
        <w:rPr>
          <w:rFonts w:ascii="Arial" w:eastAsia="Times New Roman" w:hAnsi="Arial" w:cs="Arial"/>
          <w:kern w:val="20"/>
          <w:sz w:val="20"/>
          <w:szCs w:val="20"/>
        </w:rPr>
        <w:tab/>
        <w:t>C</w:t>
      </w:r>
      <w:r w:rsidRPr="00215727">
        <w:rPr>
          <w:rFonts w:ascii="Arial" w:eastAsia="Times New Roman" w:hAnsi="Arial" w:cs="Arial"/>
          <w:kern w:val="20"/>
          <w:sz w:val="20"/>
          <w:szCs w:val="20"/>
        </w:rPr>
        <w:t>auses a loss of the Insured’s Title acquired in satisfaction or partial satisfaction of the Indebtedness.</w:t>
      </w:r>
    </w:p>
    <w:p w:rsidR="00B3143F" w:rsidRPr="00215727" w:rsidRDefault="00B3143F" w:rsidP="00462E71">
      <w:pPr>
        <w:spacing w:after="0" w:line="240" w:lineRule="auto"/>
        <w:ind w:left="720" w:hanging="720"/>
        <w:jc w:val="both"/>
        <w:rPr>
          <w:rFonts w:ascii="Arial" w:eastAsia="Times New Roman" w:hAnsi="Arial" w:cs="Arial"/>
          <w:kern w:val="20"/>
          <w:sz w:val="20"/>
          <w:szCs w:val="20"/>
        </w:rPr>
      </w:pPr>
      <w:r w:rsidRPr="00215727">
        <w:rPr>
          <w:rFonts w:ascii="Arial" w:eastAsia="Times New Roman" w:hAnsi="Arial" w:cs="Arial"/>
          <w:kern w:val="20"/>
          <w:sz w:val="20"/>
          <w:szCs w:val="20"/>
        </w:rPr>
        <w:t>4.</w:t>
      </w:r>
      <w:r w:rsidRPr="00215727">
        <w:rPr>
          <w:rFonts w:ascii="Arial" w:eastAsia="Times New Roman" w:hAnsi="Arial" w:cs="Arial"/>
          <w:kern w:val="20"/>
          <w:sz w:val="20"/>
          <w:szCs w:val="20"/>
        </w:rPr>
        <w:tab/>
        <w:t>This endorsement does not insure against loss or damage (and the Company will not pay costs, attorneys</w:t>
      </w:r>
      <w:r w:rsidR="00FB07A3" w:rsidRPr="00215727">
        <w:rPr>
          <w:rFonts w:ascii="Arial" w:eastAsia="Times New Roman" w:hAnsi="Arial" w:cs="Arial"/>
          <w:kern w:val="20"/>
          <w:sz w:val="20"/>
          <w:szCs w:val="20"/>
        </w:rPr>
        <w:t>’</w:t>
      </w:r>
      <w:r w:rsidRPr="00215727">
        <w:rPr>
          <w:rFonts w:ascii="Arial" w:eastAsia="Times New Roman" w:hAnsi="Arial" w:cs="Arial"/>
          <w:kern w:val="20"/>
          <w:sz w:val="20"/>
          <w:szCs w:val="20"/>
        </w:rPr>
        <w:t xml:space="preserve"> fees, or expenses) resulting from:</w:t>
      </w:r>
    </w:p>
    <w:p w:rsidR="00B3143F" w:rsidRPr="00215727" w:rsidRDefault="00416910" w:rsidP="00462E71">
      <w:pPr>
        <w:numPr>
          <w:ilvl w:val="1"/>
          <w:numId w:val="3"/>
        </w:numPr>
        <w:tabs>
          <w:tab w:val="clear" w:pos="720"/>
        </w:tabs>
        <w:spacing w:after="0" w:line="240" w:lineRule="auto"/>
        <w:ind w:left="1440" w:hanging="720"/>
        <w:jc w:val="both"/>
        <w:rPr>
          <w:rFonts w:ascii="Arial" w:eastAsia="Times New Roman" w:hAnsi="Arial" w:cs="Arial"/>
          <w:kern w:val="20"/>
          <w:sz w:val="20"/>
          <w:szCs w:val="20"/>
        </w:rPr>
      </w:pPr>
      <w:r w:rsidRPr="00215727">
        <w:rPr>
          <w:rFonts w:ascii="Arial" w:eastAsia="Times New Roman" w:hAnsi="Arial" w:cs="Arial"/>
          <w:kern w:val="20"/>
          <w:sz w:val="20"/>
          <w:szCs w:val="20"/>
        </w:rPr>
        <w:t>A</w:t>
      </w:r>
      <w:r w:rsidR="00B3143F" w:rsidRPr="00215727">
        <w:rPr>
          <w:rFonts w:ascii="Arial" w:eastAsia="Times New Roman" w:hAnsi="Arial" w:cs="Arial"/>
          <w:kern w:val="20"/>
          <w:sz w:val="20"/>
          <w:szCs w:val="20"/>
        </w:rPr>
        <w:t>ny Covenant contained in an instrument creating a lease;</w:t>
      </w:r>
    </w:p>
    <w:p w:rsidR="00B3143F" w:rsidRPr="00215727" w:rsidRDefault="00416910" w:rsidP="00462E71">
      <w:pPr>
        <w:numPr>
          <w:ilvl w:val="1"/>
          <w:numId w:val="3"/>
        </w:numPr>
        <w:tabs>
          <w:tab w:val="clear" w:pos="720"/>
        </w:tabs>
        <w:spacing w:after="0" w:line="240" w:lineRule="auto"/>
        <w:ind w:left="1440" w:hanging="720"/>
        <w:jc w:val="both"/>
        <w:rPr>
          <w:rFonts w:ascii="Arial" w:eastAsia="Times New Roman" w:hAnsi="Arial" w:cs="Arial"/>
          <w:kern w:val="20"/>
          <w:sz w:val="20"/>
          <w:szCs w:val="20"/>
        </w:rPr>
      </w:pPr>
      <w:r w:rsidRPr="00215727">
        <w:rPr>
          <w:rFonts w:ascii="Arial" w:eastAsia="Times New Roman" w:hAnsi="Arial" w:cs="Arial"/>
          <w:kern w:val="20"/>
          <w:sz w:val="20"/>
          <w:szCs w:val="20"/>
        </w:rPr>
        <w:t>A</w:t>
      </w:r>
      <w:r w:rsidR="00B3143F" w:rsidRPr="00215727">
        <w:rPr>
          <w:rFonts w:ascii="Arial" w:eastAsia="Times New Roman" w:hAnsi="Arial" w:cs="Arial"/>
          <w:kern w:val="20"/>
          <w:sz w:val="20"/>
          <w:szCs w:val="20"/>
        </w:rPr>
        <w:t>ny Covenant relating to obligations of any type to perform maintenance, repair, or remediation on the Land;</w:t>
      </w:r>
      <w:r w:rsidRPr="00215727">
        <w:rPr>
          <w:rFonts w:ascii="Arial" w:eastAsia="Times New Roman" w:hAnsi="Arial" w:cs="Arial"/>
          <w:kern w:val="20"/>
          <w:sz w:val="20"/>
          <w:szCs w:val="20"/>
        </w:rPr>
        <w:t xml:space="preserve"> </w:t>
      </w:r>
      <w:r w:rsidR="00B3143F" w:rsidRPr="00215727">
        <w:rPr>
          <w:rFonts w:ascii="Arial" w:eastAsia="Times New Roman" w:hAnsi="Arial" w:cs="Arial"/>
          <w:kern w:val="20"/>
          <w:sz w:val="20"/>
          <w:szCs w:val="20"/>
        </w:rPr>
        <w:t xml:space="preserve">[or] </w:t>
      </w:r>
    </w:p>
    <w:p w:rsidR="00B3143F" w:rsidRPr="00215727" w:rsidRDefault="00416910" w:rsidP="00462E71">
      <w:pPr>
        <w:numPr>
          <w:ilvl w:val="1"/>
          <w:numId w:val="3"/>
        </w:numPr>
        <w:tabs>
          <w:tab w:val="clear" w:pos="720"/>
        </w:tabs>
        <w:spacing w:after="0" w:line="240" w:lineRule="auto"/>
        <w:ind w:left="1440" w:hanging="720"/>
        <w:jc w:val="both"/>
        <w:rPr>
          <w:rFonts w:ascii="Arial" w:eastAsia="Times New Roman" w:hAnsi="Arial" w:cs="Arial"/>
          <w:kern w:val="20"/>
          <w:sz w:val="20"/>
          <w:szCs w:val="20"/>
        </w:rPr>
      </w:pPr>
      <w:r w:rsidRPr="00215727">
        <w:rPr>
          <w:rFonts w:ascii="Arial" w:eastAsia="Times New Roman" w:hAnsi="Arial" w:cs="Arial"/>
          <w:kern w:val="20"/>
          <w:sz w:val="20"/>
          <w:szCs w:val="20"/>
        </w:rPr>
        <w:t>A</w:t>
      </w:r>
      <w:r w:rsidR="00B3143F" w:rsidRPr="00215727">
        <w:rPr>
          <w:rFonts w:ascii="Arial" w:eastAsia="Times New Roman" w:hAnsi="Arial" w:cs="Arial"/>
          <w:kern w:val="20"/>
          <w:sz w:val="20"/>
          <w:szCs w:val="20"/>
        </w:rPr>
        <w:t xml:space="preserve">ny Covenant relating to environmental protection of any kind or nature, including hazardous or toxic matters, conditions, or substances[; or </w:t>
      </w:r>
    </w:p>
    <w:p w:rsidR="00B3143F" w:rsidRPr="00215727" w:rsidRDefault="00416910" w:rsidP="00462E71">
      <w:pPr>
        <w:numPr>
          <w:ilvl w:val="1"/>
          <w:numId w:val="3"/>
        </w:numPr>
        <w:tabs>
          <w:tab w:val="clear" w:pos="720"/>
        </w:tabs>
        <w:spacing w:after="0" w:line="240" w:lineRule="auto"/>
        <w:ind w:left="1440" w:hanging="720"/>
        <w:jc w:val="both"/>
        <w:rPr>
          <w:rFonts w:ascii="Arial" w:eastAsia="Times New Roman" w:hAnsi="Arial" w:cs="Arial"/>
          <w:kern w:val="20"/>
          <w:sz w:val="20"/>
          <w:szCs w:val="20"/>
        </w:rPr>
      </w:pPr>
      <w:r w:rsidRPr="00215727">
        <w:rPr>
          <w:rFonts w:ascii="Arial" w:eastAsia="Times New Roman" w:hAnsi="Arial" w:cs="Arial"/>
          <w:kern w:val="20"/>
          <w:sz w:val="20"/>
          <w:szCs w:val="20"/>
        </w:rPr>
        <w:t>A</w:t>
      </w:r>
      <w:r w:rsidR="00B3143F" w:rsidRPr="00215727">
        <w:rPr>
          <w:rFonts w:ascii="Arial" w:eastAsia="Times New Roman" w:hAnsi="Arial" w:cs="Arial"/>
          <w:kern w:val="20"/>
          <w:sz w:val="20"/>
          <w:szCs w:val="20"/>
        </w:rPr>
        <w:t>ny Private Right in an instrument identified in Exception(s) ______ in Schedule B].</w:t>
      </w:r>
    </w:p>
    <w:p w:rsidR="003D3909" w:rsidRPr="00215727" w:rsidRDefault="003D3909" w:rsidP="00462E71">
      <w:pPr>
        <w:keepNext/>
        <w:keepLines/>
        <w:widowControl w:val="0"/>
        <w:spacing w:after="0" w:line="240" w:lineRule="auto"/>
        <w:jc w:val="both"/>
        <w:rPr>
          <w:rFonts w:ascii="Arial" w:eastAsia="Times New Roman" w:hAnsi="Arial" w:cs="Arial"/>
          <w:noProof/>
          <w:kern w:val="20"/>
          <w:sz w:val="20"/>
          <w:szCs w:val="20"/>
        </w:rPr>
      </w:pPr>
    </w:p>
    <w:p w:rsidR="00B3143F" w:rsidRPr="00215727" w:rsidRDefault="00B3143F" w:rsidP="00462E71">
      <w:pPr>
        <w:keepNext/>
        <w:keepLines/>
        <w:widowControl w:val="0"/>
        <w:spacing w:after="0" w:line="240" w:lineRule="auto"/>
        <w:jc w:val="both"/>
        <w:rPr>
          <w:rFonts w:ascii="Arial" w:eastAsia="Times New Roman" w:hAnsi="Arial" w:cs="Arial"/>
          <w:noProof/>
          <w:kern w:val="20"/>
          <w:sz w:val="20"/>
          <w:szCs w:val="20"/>
        </w:rPr>
      </w:pPr>
      <w:r w:rsidRPr="00215727">
        <w:rPr>
          <w:rFonts w:ascii="Arial" w:eastAsia="Times New Roman" w:hAnsi="Arial" w:cs="Arial"/>
          <w:noProof/>
          <w:kern w:val="20"/>
          <w:sz w:val="20"/>
          <w:szCs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B347DC" w:rsidRPr="00215727" w:rsidRDefault="00B347DC" w:rsidP="00462E71">
      <w:pPr>
        <w:spacing w:after="0" w:line="240" w:lineRule="auto"/>
        <w:ind w:left="720" w:hanging="720"/>
        <w:jc w:val="both"/>
        <w:rPr>
          <w:rFonts w:ascii="Arial" w:eastAsia="Arial Unicode MS" w:hAnsi="Arial" w:cs="Arial"/>
          <w:b/>
          <w:bCs/>
          <w:color w:val="000000"/>
          <w:kern w:val="20"/>
          <w:sz w:val="20"/>
          <w:szCs w:val="20"/>
        </w:rPr>
      </w:pPr>
    </w:p>
    <w:p w:rsidR="00B3143F" w:rsidRPr="00215727" w:rsidRDefault="00F0765C" w:rsidP="00462E71">
      <w:pPr>
        <w:spacing w:after="0" w:line="240" w:lineRule="auto"/>
        <w:ind w:left="720" w:hanging="720"/>
        <w:jc w:val="both"/>
        <w:rPr>
          <w:rFonts w:ascii="Arial" w:eastAsia="Arial Unicode MS" w:hAnsi="Arial" w:cs="Arial"/>
          <w:bCs/>
          <w:color w:val="000000"/>
          <w:kern w:val="20"/>
          <w:sz w:val="20"/>
          <w:szCs w:val="20"/>
        </w:rPr>
      </w:pPr>
      <w:r>
        <w:rPr>
          <w:rFonts w:ascii="Arial" w:hAnsi="Arial" w:cs="Arial"/>
          <w:b/>
          <w:bCs/>
          <w:sz w:val="24"/>
          <w:szCs w:val="24"/>
        </w:rPr>
        <w:t>WFG NATIONAL TITLE INSURANCE COMPANY</w:t>
      </w:r>
    </w:p>
    <w:p w:rsidR="00B3143F" w:rsidRPr="00215727" w:rsidRDefault="00B3143F" w:rsidP="00462E71">
      <w:pPr>
        <w:spacing w:after="0" w:line="240" w:lineRule="auto"/>
        <w:ind w:left="720" w:hanging="720"/>
        <w:jc w:val="both"/>
        <w:rPr>
          <w:rFonts w:ascii="Arial" w:eastAsia="Arial Unicode MS" w:hAnsi="Arial" w:cs="Arial"/>
          <w:b/>
          <w:bCs/>
          <w:color w:val="000000"/>
          <w:kern w:val="20"/>
          <w:sz w:val="20"/>
          <w:szCs w:val="20"/>
        </w:rPr>
      </w:pPr>
    </w:p>
    <w:p w:rsidR="00B3143F" w:rsidRPr="00215727" w:rsidRDefault="00B3143F" w:rsidP="00462E71">
      <w:pPr>
        <w:spacing w:after="0" w:line="240" w:lineRule="auto"/>
        <w:ind w:left="720" w:hanging="720"/>
        <w:jc w:val="both"/>
        <w:rPr>
          <w:rFonts w:ascii="Arial" w:eastAsia="Arial Unicode MS" w:hAnsi="Arial" w:cs="Arial"/>
          <w:b/>
          <w:color w:val="000000"/>
          <w:kern w:val="20"/>
          <w:sz w:val="20"/>
          <w:szCs w:val="20"/>
        </w:rPr>
      </w:pPr>
      <w:r w:rsidRPr="00215727">
        <w:rPr>
          <w:rFonts w:ascii="Arial" w:eastAsia="Arial Unicode MS" w:hAnsi="Arial" w:cs="Arial"/>
          <w:b/>
          <w:bCs/>
          <w:color w:val="000000"/>
          <w:kern w:val="20"/>
          <w:sz w:val="20"/>
          <w:szCs w:val="20"/>
        </w:rPr>
        <w:t>By:______________________________</w:t>
      </w:r>
      <w:r w:rsidRPr="00215727">
        <w:rPr>
          <w:rFonts w:ascii="Arial" w:eastAsia="Arial Unicode MS" w:hAnsi="Arial" w:cs="Arial"/>
          <w:b/>
          <w:color w:val="000000"/>
          <w:kern w:val="20"/>
          <w:sz w:val="20"/>
          <w:szCs w:val="20"/>
        </w:rPr>
        <w:t xml:space="preserve"> </w:t>
      </w:r>
    </w:p>
    <w:p w:rsidR="00B3143F" w:rsidRPr="00215727" w:rsidRDefault="00B3143F" w:rsidP="00462E71">
      <w:pPr>
        <w:keepNext/>
        <w:keepLines/>
        <w:spacing w:after="0" w:line="240" w:lineRule="auto"/>
        <w:ind w:left="720" w:hanging="720"/>
        <w:jc w:val="both"/>
        <w:rPr>
          <w:rFonts w:ascii="Verdana" w:eastAsia="Arial Unicode MS" w:hAnsi="Verdana" w:cs="Arial Unicode MS"/>
          <w:b/>
          <w:color w:val="000000"/>
          <w:kern w:val="20"/>
          <w:sz w:val="18"/>
          <w:szCs w:val="18"/>
        </w:rPr>
      </w:pPr>
      <w:r w:rsidRPr="00215727">
        <w:rPr>
          <w:rFonts w:ascii="Arial" w:eastAsia="Arial Unicode MS" w:hAnsi="Arial" w:cs="Arial"/>
          <w:b/>
          <w:color w:val="000000"/>
          <w:kern w:val="20"/>
          <w:sz w:val="20"/>
          <w:szCs w:val="20"/>
        </w:rPr>
        <w:tab/>
      </w:r>
      <w:r w:rsidR="00FB07A3" w:rsidRPr="00215727">
        <w:rPr>
          <w:rFonts w:ascii="Arial" w:eastAsia="Arial Unicode MS" w:hAnsi="Arial" w:cs="Arial"/>
          <w:b/>
          <w:color w:val="000000"/>
          <w:kern w:val="20"/>
          <w:sz w:val="20"/>
          <w:szCs w:val="20"/>
        </w:rPr>
        <w:t>AUTHORIZED SIGNATORY</w:t>
      </w:r>
    </w:p>
    <w:p w:rsidR="00C0488D" w:rsidRPr="00215727" w:rsidRDefault="00236E72" w:rsidP="00462E71">
      <w:pPr>
        <w:spacing w:after="0" w:line="240" w:lineRule="auto"/>
        <w:ind w:left="720" w:hanging="720"/>
        <w:rPr>
          <w:kern w:val="20"/>
        </w:rPr>
      </w:pPr>
    </w:p>
    <w:sectPr w:rsidR="00C0488D" w:rsidRPr="00215727" w:rsidSect="00C17B05">
      <w:headerReference w:type="default" r:id="rId8"/>
      <w:footerReference w:type="default" r:id="rId9"/>
      <w:headerReference w:type="first" r:id="rId10"/>
      <w:footerReference w:type="first" r:id="rId11"/>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E72" w:rsidRDefault="00236E72">
      <w:pPr>
        <w:spacing w:after="0" w:line="240" w:lineRule="auto"/>
      </w:pPr>
      <w:r>
        <w:separator/>
      </w:r>
    </w:p>
  </w:endnote>
  <w:endnote w:type="continuationSeparator" w:id="0">
    <w:p w:rsidR="00236E72" w:rsidRDefault="00236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2F" w:rsidRDefault="00F0765C" w:rsidP="00D95C2F">
    <w:pPr>
      <w:pStyle w:val="Footer"/>
    </w:pPr>
    <w:r>
      <w:t>WFG 09.6.106v15</w:t>
    </w:r>
    <w:r w:rsidR="00D95C2F" w:rsidRPr="00D95C2F">
      <w:t xml:space="preserve"> </w:t>
    </w:r>
    <w:r w:rsidR="00D95C2F">
      <w:tab/>
    </w:r>
    <w:r w:rsidR="00D95C2F">
      <w:tab/>
      <w:t>American Land Title Association Endorsement 9.6.1-06</w:t>
    </w:r>
  </w:p>
  <w:p w:rsidR="00D95C2F" w:rsidRDefault="00D95C2F" w:rsidP="00D95C2F">
    <w:pPr>
      <w:pStyle w:val="Footer"/>
    </w:pPr>
    <w:r>
      <w:tab/>
    </w:r>
    <w:r>
      <w:tab/>
      <w:t>(Private Rights—Current Assessments—Loan Policy)</w:t>
    </w:r>
  </w:p>
  <w:p w:rsidR="00F63004" w:rsidRPr="00F0765C" w:rsidRDefault="00D95C2F" w:rsidP="00D95C2F">
    <w:pPr>
      <w:pStyle w:val="Footer"/>
    </w:pPr>
    <w:r>
      <w:tab/>
    </w:r>
    <w:r>
      <w:tab/>
      <w:t>Adopted 04-02-15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004" w:rsidRPr="000424D2" w:rsidRDefault="00236E72">
    <w:pPr>
      <w:pStyle w:val="Footer"/>
      <w:tabs>
        <w:tab w:val="right" w:pos="9630"/>
      </w:tabs>
      <w:rPr>
        <w:rFonts w:ascii="Arial" w:hAnsi="Arial" w:cs="Arial"/>
        <w:sz w:val="16"/>
        <w:szCs w:val="12"/>
      </w:rPr>
    </w:pPr>
  </w:p>
  <w:p w:rsidR="00F63004" w:rsidRPr="000424D2" w:rsidRDefault="00B3143F">
    <w:pPr>
      <w:pStyle w:val="Footer"/>
      <w:tabs>
        <w:tab w:val="right" w:pos="9630"/>
      </w:tabs>
      <w:rPr>
        <w:rFonts w:ascii="Arial" w:hAnsi="Arial" w:cs="Arial"/>
        <w:sz w:val="16"/>
        <w:szCs w:val="16"/>
      </w:rPr>
    </w:pPr>
    <w:r w:rsidRPr="000424D2">
      <w:rPr>
        <w:rFonts w:ascii="Arial" w:hAnsi="Arial" w:cs="Arial"/>
        <w:sz w:val="16"/>
        <w:szCs w:val="12"/>
      </w:rPr>
      <w:tab/>
    </w:r>
    <w:r w:rsidRPr="000424D2">
      <w:rPr>
        <w:rFonts w:ascii="Arial" w:hAnsi="Arial" w:cs="Arial"/>
        <w:sz w:val="16"/>
        <w:szCs w:val="16"/>
      </w:rPr>
      <w:t>1 of 2</w:t>
    </w:r>
    <w:r w:rsidRPr="000424D2">
      <w:rPr>
        <w:rFonts w:ascii="Arial" w:hAnsi="Arial" w:cs="Arial"/>
        <w:sz w:val="16"/>
        <w:szCs w:val="16"/>
      </w:rPr>
      <w:tab/>
    </w:r>
  </w:p>
  <w:p w:rsidR="00F63004" w:rsidRPr="000424D2" w:rsidRDefault="00B3143F">
    <w:pPr>
      <w:pStyle w:val="Footer"/>
      <w:tabs>
        <w:tab w:val="right" w:pos="9630"/>
      </w:tabs>
      <w:rPr>
        <w:rFonts w:ascii="Arial" w:hAnsi="Arial" w:cs="Arial"/>
        <w:sz w:val="16"/>
        <w:szCs w:val="16"/>
      </w:rPr>
    </w:pPr>
    <w:r w:rsidRPr="000424D2">
      <w:rPr>
        <w:rFonts w:ascii="Arial" w:hAnsi="Arial" w:cs="Arial"/>
        <w:sz w:val="16"/>
        <w:szCs w:val="16"/>
      </w:rPr>
      <w:tab/>
      <w:t>ALTA Endorsement Form 9-06</w:t>
    </w:r>
  </w:p>
  <w:p w:rsidR="00F63004" w:rsidRPr="000424D2" w:rsidRDefault="00B3143F">
    <w:pPr>
      <w:pStyle w:val="Footer"/>
      <w:tabs>
        <w:tab w:val="right" w:pos="9630"/>
      </w:tabs>
      <w:rPr>
        <w:rFonts w:ascii="Arial" w:hAnsi="Arial" w:cs="Arial"/>
        <w:sz w:val="16"/>
        <w:szCs w:val="16"/>
      </w:rPr>
    </w:pPr>
    <w:r w:rsidRPr="000424D2">
      <w:rPr>
        <w:rFonts w:ascii="Arial" w:hAnsi="Arial" w:cs="Arial"/>
        <w:sz w:val="16"/>
        <w:szCs w:val="16"/>
      </w:rPr>
      <w:tab/>
      <w:t>(Restrictions, Encroachments, Minerals) (</w:t>
    </w:r>
    <w:r>
      <w:rPr>
        <w:rFonts w:ascii="Arial" w:hAnsi="Arial" w:cs="Arial"/>
        <w:sz w:val="16"/>
        <w:szCs w:val="16"/>
      </w:rPr>
      <w:t>__/__2009</w:t>
    </w:r>
    <w:r w:rsidRPr="000424D2">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E72" w:rsidRDefault="00236E72">
      <w:pPr>
        <w:spacing w:after="0" w:line="240" w:lineRule="auto"/>
      </w:pPr>
      <w:r>
        <w:separator/>
      </w:r>
    </w:p>
  </w:footnote>
  <w:footnote w:type="continuationSeparator" w:id="0">
    <w:p w:rsidR="00236E72" w:rsidRDefault="00236E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E81" w:rsidRDefault="00F0765C" w:rsidP="00EC6E81">
    <w:pPr>
      <w:tabs>
        <w:tab w:val="right" w:pos="9360"/>
      </w:tabs>
      <w:spacing w:after="0" w:line="240" w:lineRule="auto"/>
      <w:rPr>
        <w:rFonts w:ascii="Arial" w:hAnsi="Arial" w:cs="Arial"/>
        <w:b/>
        <w:bCs/>
        <w:kern w:val="22"/>
        <w:sz w:val="20"/>
      </w:rPr>
    </w:pPr>
    <w:r>
      <w:rPr>
        <w:rFonts w:ascii="Arial" w:hAnsi="Arial" w:cs="Arial"/>
        <w:b/>
        <w:bCs/>
        <w:noProof/>
        <w:kern w:val="22"/>
        <w:sz w:val="20"/>
      </w:rPr>
      <w:drawing>
        <wp:inline distT="0" distB="0" distL="0" distR="0" wp14:anchorId="3BD1A0B0" wp14:editId="740E4E76">
          <wp:extent cx="2819400" cy="7703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9218" cy="778462"/>
                  </a:xfrm>
                  <a:prstGeom prst="rect">
                    <a:avLst/>
                  </a:prstGeom>
                  <a:noFill/>
                  <a:ln>
                    <a:noFill/>
                  </a:ln>
                </pic:spPr>
              </pic:pic>
            </a:graphicData>
          </a:graphic>
        </wp:inline>
      </w:drawing>
    </w:r>
  </w:p>
  <w:p w:rsidR="00F63004" w:rsidRPr="00C03CAD" w:rsidRDefault="00F0765C" w:rsidP="00D95C2F">
    <w:pPr>
      <w:tabs>
        <w:tab w:val="right" w:pos="9360"/>
      </w:tabs>
      <w:spacing w:after="0" w:line="240" w:lineRule="auto"/>
      <w:rPr>
        <w:rFonts w:ascii="Arial" w:hAnsi="Arial" w:cs="Arial"/>
        <w:b/>
        <w:bCs/>
        <w:kern w:val="22"/>
        <w:sz w:val="20"/>
        <w:szCs w:val="20"/>
      </w:rPr>
    </w:pPr>
    <w:r>
      <w:rPr>
        <w:rFonts w:ascii="Arial" w:hAnsi="Arial" w:cs="Arial"/>
        <w:b/>
        <w:bCs/>
        <w:kern w:val="22"/>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004" w:rsidRDefault="00B3143F" w:rsidP="00E87F83">
    <w:pPr>
      <w:tabs>
        <w:tab w:val="right" w:pos="9630"/>
      </w:tabs>
      <w:rPr>
        <w:b/>
        <w:bCs/>
      </w:rPr>
    </w:pPr>
    <w:r>
      <w:rPr>
        <w:b/>
        <w:bCs/>
      </w:rPr>
      <w:t>American Land Title Association</w:t>
    </w:r>
    <w:r>
      <w:rPr>
        <w:b/>
        <w:bCs/>
      </w:rPr>
      <w:tab/>
      <w:t>Endorsement 9-06</w:t>
    </w:r>
  </w:p>
  <w:p w:rsidR="00F63004" w:rsidRPr="00CD20EB" w:rsidRDefault="00B3143F" w:rsidP="00E87F83">
    <w:pPr>
      <w:ind w:left="3600"/>
      <w:jc w:val="right"/>
      <w:rPr>
        <w:b/>
        <w:bCs/>
        <w:u w:val="single"/>
      </w:rPr>
    </w:pPr>
    <w:r>
      <w:rPr>
        <w:b/>
        <w:bCs/>
      </w:rPr>
      <w:t xml:space="preserve">(Restrictions, Encroachments, Minerals – </w:t>
    </w:r>
    <w:r>
      <w:rPr>
        <w:b/>
        <w:bCs/>
        <w:u w:val="single"/>
      </w:rPr>
      <w:t xml:space="preserve">Loan Policy) </w:t>
    </w:r>
  </w:p>
  <w:p w:rsidR="00F63004" w:rsidRDefault="00B3143F" w:rsidP="00E87F83">
    <w:pPr>
      <w:pBdr>
        <w:bottom w:val="single" w:sz="12" w:space="1" w:color="auto"/>
      </w:pBdr>
      <w:ind w:left="4320" w:hanging="4320"/>
      <w:jc w:val="right"/>
      <w:rPr>
        <w:b/>
        <w:bCs/>
      </w:rPr>
    </w:pPr>
    <w:r>
      <w:rPr>
        <w:b/>
        <w:bCs/>
      </w:rPr>
      <w:t>Adopted  X/XX/2009</w:t>
    </w:r>
  </w:p>
  <w:p w:rsidR="00F63004" w:rsidRPr="000424D2" w:rsidRDefault="00236E72">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56204"/>
    <w:multiLevelType w:val="multilevel"/>
    <w:tmpl w:val="D7C40CB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491B46DB"/>
    <w:multiLevelType w:val="hybridMultilevel"/>
    <w:tmpl w:val="E79E2E4E"/>
    <w:lvl w:ilvl="0" w:tplc="56E2984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7C84F82"/>
    <w:multiLevelType w:val="multilevel"/>
    <w:tmpl w:val="EAA8C10E"/>
    <w:lvl w:ilvl="0">
      <w:start w:val="1"/>
      <w:numFmt w:val="decimal"/>
      <w:lvlText w:val="%1."/>
      <w:lvlJc w:val="left"/>
      <w:pPr>
        <w:tabs>
          <w:tab w:val="num" w:pos="360"/>
        </w:tabs>
        <w:ind w:left="360" w:hanging="360"/>
      </w:pPr>
      <w:rPr>
        <w:rFonts w:hint="default"/>
      </w:rPr>
    </w:lvl>
    <w:lvl w:ilvl="1">
      <w:start w:val="1"/>
      <w:numFmt w:val="lowerLetter"/>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65CE57E4"/>
    <w:multiLevelType w:val="hybridMultilevel"/>
    <w:tmpl w:val="2D08F288"/>
    <w:lvl w:ilvl="0" w:tplc="AB1E51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E981F76"/>
    <w:multiLevelType w:val="multilevel"/>
    <w:tmpl w:val="EE028A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lvlOverride w:ilvl="0">
      <w:lvl w:ilvl="0">
        <w:start w:val="1"/>
        <w:numFmt w:val="lowerLetter"/>
        <w:lvlText w:val="%1."/>
        <w:lvlJc w:val="left"/>
        <w:pPr>
          <w:ind w:left="1080" w:hanging="360"/>
        </w:pPr>
      </w:lvl>
    </w:lvlOverride>
    <w:lvlOverride w:ilvl="1">
      <w:lvl w:ilvl="1">
        <w:start w:val="1"/>
        <w:numFmt w:val="lowerLetter"/>
        <w:lvlText w:val="%2."/>
        <w:lvlJc w:val="left"/>
        <w:pPr>
          <w:ind w:left="1800" w:hanging="360"/>
        </w:pPr>
      </w:lvl>
    </w:lvlOverride>
    <w:lvlOverride w:ilvl="2">
      <w:lvl w:ilvl="2">
        <w:start w:val="1"/>
        <w:numFmt w:val="lowerRoman"/>
        <w:lvlText w:val="%3."/>
        <w:lvlJc w:val="right"/>
        <w:pPr>
          <w:ind w:left="2520" w:hanging="180"/>
        </w:pPr>
      </w:lvl>
    </w:lvlOverride>
    <w:lvlOverride w:ilvl="3">
      <w:lvl w:ilvl="3" w:tentative="1">
        <w:start w:val="1"/>
        <w:numFmt w:val="decimal"/>
        <w:lvlText w:val="%4."/>
        <w:lvlJc w:val="left"/>
        <w:pPr>
          <w:ind w:left="3240" w:hanging="360"/>
        </w:pPr>
      </w:lvl>
    </w:lvlOverride>
    <w:lvlOverride w:ilvl="4">
      <w:lvl w:ilvl="4" w:tentative="1">
        <w:start w:val="1"/>
        <w:numFmt w:val="lowerLetter"/>
        <w:lvlText w:val="%5."/>
        <w:lvlJc w:val="left"/>
        <w:pPr>
          <w:ind w:left="3960" w:hanging="360"/>
        </w:pPr>
      </w:lvl>
    </w:lvlOverride>
    <w:lvlOverride w:ilvl="5">
      <w:lvl w:ilvl="5" w:tentative="1">
        <w:start w:val="1"/>
        <w:numFmt w:val="lowerRoman"/>
        <w:lvlText w:val="%6."/>
        <w:lvlJc w:val="right"/>
        <w:pPr>
          <w:ind w:left="4680" w:hanging="180"/>
        </w:pPr>
      </w:lvl>
    </w:lvlOverride>
    <w:lvlOverride w:ilvl="6">
      <w:lvl w:ilvl="6" w:tentative="1">
        <w:start w:val="1"/>
        <w:numFmt w:val="decimal"/>
        <w:lvlText w:val="%7."/>
        <w:lvlJc w:val="left"/>
        <w:pPr>
          <w:ind w:left="5400" w:hanging="360"/>
        </w:pPr>
      </w:lvl>
    </w:lvlOverride>
    <w:lvlOverride w:ilvl="7">
      <w:lvl w:ilvl="7" w:tentative="1">
        <w:start w:val="1"/>
        <w:numFmt w:val="lowerLetter"/>
        <w:lvlText w:val="%8."/>
        <w:lvlJc w:val="left"/>
        <w:pPr>
          <w:ind w:left="6120" w:hanging="360"/>
        </w:pPr>
      </w:lvl>
    </w:lvlOverride>
    <w:lvlOverride w:ilvl="8">
      <w:lvl w:ilvl="8" w:tentative="1">
        <w:start w:val="1"/>
        <w:numFmt w:val="lowerRoman"/>
        <w:lvlText w:val="%9."/>
        <w:lvlJc w:val="right"/>
        <w:pPr>
          <w:ind w:left="6840" w:hanging="180"/>
        </w:pPr>
      </w:lvl>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43F"/>
    <w:rsid w:val="00031EEE"/>
    <w:rsid w:val="00082C8E"/>
    <w:rsid w:val="00096344"/>
    <w:rsid w:val="000C33AC"/>
    <w:rsid w:val="000E6277"/>
    <w:rsid w:val="00215727"/>
    <w:rsid w:val="00236E72"/>
    <w:rsid w:val="00285563"/>
    <w:rsid w:val="002A607C"/>
    <w:rsid w:val="003B1890"/>
    <w:rsid w:val="003D3909"/>
    <w:rsid w:val="00416910"/>
    <w:rsid w:val="00462E71"/>
    <w:rsid w:val="004F3CBF"/>
    <w:rsid w:val="005A2512"/>
    <w:rsid w:val="005A4933"/>
    <w:rsid w:val="005C4AC4"/>
    <w:rsid w:val="00653118"/>
    <w:rsid w:val="00661346"/>
    <w:rsid w:val="00684A25"/>
    <w:rsid w:val="007E1621"/>
    <w:rsid w:val="0084007B"/>
    <w:rsid w:val="00851803"/>
    <w:rsid w:val="008A607B"/>
    <w:rsid w:val="008C254F"/>
    <w:rsid w:val="00A470BE"/>
    <w:rsid w:val="00A74F7E"/>
    <w:rsid w:val="00B3143F"/>
    <w:rsid w:val="00B347DC"/>
    <w:rsid w:val="00BB33DC"/>
    <w:rsid w:val="00C03CAD"/>
    <w:rsid w:val="00D1418B"/>
    <w:rsid w:val="00D1607D"/>
    <w:rsid w:val="00D21F92"/>
    <w:rsid w:val="00D66A59"/>
    <w:rsid w:val="00D87EDF"/>
    <w:rsid w:val="00D95C2F"/>
    <w:rsid w:val="00D96897"/>
    <w:rsid w:val="00DD331D"/>
    <w:rsid w:val="00E249F9"/>
    <w:rsid w:val="00E25FAA"/>
    <w:rsid w:val="00E759AE"/>
    <w:rsid w:val="00E93E05"/>
    <w:rsid w:val="00EC6E81"/>
    <w:rsid w:val="00EE051B"/>
    <w:rsid w:val="00F0765C"/>
    <w:rsid w:val="00FA513B"/>
    <w:rsid w:val="00FB0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43F"/>
  </w:style>
  <w:style w:type="paragraph" w:styleId="Footer">
    <w:name w:val="footer"/>
    <w:basedOn w:val="Normal"/>
    <w:link w:val="FooterChar"/>
    <w:uiPriority w:val="99"/>
    <w:unhideWhenUsed/>
    <w:rsid w:val="00B31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43F"/>
  </w:style>
  <w:style w:type="paragraph" w:styleId="BalloonText">
    <w:name w:val="Balloon Text"/>
    <w:basedOn w:val="Normal"/>
    <w:link w:val="BalloonTextChar"/>
    <w:uiPriority w:val="99"/>
    <w:semiHidden/>
    <w:unhideWhenUsed/>
    <w:rsid w:val="00F07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6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43F"/>
  </w:style>
  <w:style w:type="paragraph" w:styleId="Footer">
    <w:name w:val="footer"/>
    <w:basedOn w:val="Normal"/>
    <w:link w:val="FooterChar"/>
    <w:uiPriority w:val="99"/>
    <w:unhideWhenUsed/>
    <w:rsid w:val="00B31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43F"/>
  </w:style>
  <w:style w:type="paragraph" w:styleId="BalloonText">
    <w:name w:val="Balloon Text"/>
    <w:basedOn w:val="Normal"/>
    <w:link w:val="BalloonTextChar"/>
    <w:uiPriority w:val="99"/>
    <w:semiHidden/>
    <w:unhideWhenUsed/>
    <w:rsid w:val="00F07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6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American Land Title Association</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 Forms Committee</dc:creator>
  <cp:lastModifiedBy>Debbie Thoms</cp:lastModifiedBy>
  <cp:revision>2</cp:revision>
  <cp:lastPrinted>2015-01-30T16:42:00Z</cp:lastPrinted>
  <dcterms:created xsi:type="dcterms:W3CDTF">2016-01-07T18:17:00Z</dcterms:created>
  <dcterms:modified xsi:type="dcterms:W3CDTF">2016-01-07T18:17:00Z</dcterms:modified>
</cp:coreProperties>
</file>